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b/>
          <w:sz w:val="24"/>
          <w:szCs w:val="28"/>
        </w:rPr>
      </w:pPr>
      <w:bookmarkStart w:id="0" w:name="bookmark0"/>
      <w:r w:rsidRPr="001B7958">
        <w:rPr>
          <w:rFonts w:ascii="Century Gothic" w:hAnsi="Century Gothic"/>
          <w:b/>
          <w:sz w:val="24"/>
          <w:szCs w:val="28"/>
        </w:rPr>
        <w:t>8. İŞE BAŞLAYIŞ VE İŞTEN AY</w:t>
      </w:r>
      <w:r>
        <w:rPr>
          <w:rFonts w:ascii="Century Gothic" w:hAnsi="Century Gothic"/>
          <w:b/>
          <w:sz w:val="24"/>
          <w:szCs w:val="28"/>
        </w:rPr>
        <w:t>RILM</w:t>
      </w:r>
      <w:r w:rsidRPr="001B7958">
        <w:rPr>
          <w:rFonts w:ascii="Century Gothic" w:hAnsi="Century Gothic"/>
          <w:b/>
          <w:sz w:val="24"/>
          <w:szCs w:val="28"/>
        </w:rPr>
        <w:t xml:space="preserve">A PROSEDÜRÜ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b/>
          <w:sz w:val="24"/>
          <w:szCs w:val="28"/>
        </w:rPr>
      </w:pP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b/>
          <w:sz w:val="24"/>
          <w:szCs w:val="28"/>
        </w:rPr>
      </w:pPr>
      <w:r w:rsidRPr="001B7958">
        <w:rPr>
          <w:rFonts w:ascii="Century Gothic" w:hAnsi="Century Gothic"/>
          <w:b/>
          <w:sz w:val="24"/>
          <w:szCs w:val="28"/>
        </w:rPr>
        <w:t xml:space="preserve">8.1.İşe Başlayış Prosedürü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• İşe başlayan her personele (kadrolu ve hizmet alımı dâhil) bilgi güvenliği ve sosyal mühendislik zafiyetleri konularında eğitim verilmelidir.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• Kullanıcılar kurumumuzca tanımlanmış ve yayınlanmış gizlilik sözleşmelerini imzalayarak kurum politikalarına uyacaklarını taahhüt ederler. Her çalışan personel Gizlilik Sözleşmesini (PC kullansın kullanmasın, kadrolu veya sözleşmeli tüm personel) imzalamakla yükümlüdür.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• Var ise kullanacağı bilgi sistemlerine yönelik kullanıcı adı ve şifreleri tanımlanmalıdır.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>• EBYS ü</w:t>
      </w:r>
      <w:r>
        <w:rPr>
          <w:rFonts w:ascii="Century Gothic" w:hAnsi="Century Gothic"/>
          <w:sz w:val="24"/>
          <w:szCs w:val="28"/>
        </w:rPr>
        <w:t>zerinden yazışma yapabilmesi ve</w:t>
      </w:r>
      <w:r w:rsidRPr="001B7958">
        <w:rPr>
          <w:rFonts w:ascii="Century Gothic" w:hAnsi="Century Gothic"/>
          <w:sz w:val="24"/>
          <w:szCs w:val="28"/>
        </w:rPr>
        <w:t xml:space="preserve">ya yazışmaları takip edebilmesi için ilgili personele saglik.gov.tr uzantılı e-mail adresi tanımlanmalıdır. İl içi yer değişikliklerinde ise sistem üzerinden kurum/birim değişikliği tanımlaması yapılmalıdır.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• Tüm personele kurum kimlik kartı çıkartılmalıdır.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b/>
          <w:sz w:val="24"/>
          <w:szCs w:val="28"/>
        </w:rPr>
      </w:pP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b/>
          <w:sz w:val="24"/>
          <w:szCs w:val="28"/>
        </w:rPr>
      </w:pPr>
      <w:r w:rsidRPr="001B7958">
        <w:rPr>
          <w:rFonts w:ascii="Century Gothic" w:hAnsi="Century Gothic"/>
          <w:b/>
          <w:sz w:val="24"/>
          <w:szCs w:val="28"/>
        </w:rPr>
        <w:t xml:space="preserve">8.2.İşten Ayrılış Prosedürü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• Görevden ayrılan personelin kurum kimlik kartı ve yaka kartı alınmalıdır.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• Kullandığı bilgi sistemlerine yönelik (ÇKYS/TSIM, EBYS vb.) kullanıcı adı ve şifreleri ilgili sistem yöneticileri tarafından iptal edilmeli ya da pasif hale getirilmelidir.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•Görevden ayrılan personel, zimmetinde bulunan malzemeleri teslim etmelidir.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• Personel görevden ayrıldığında veya personelin görevi değiştiğinde elindeki bilgi ve belgeleri teslim etmelidir.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• Görevden ayrılan personel “İŞTEN AYRILMA ONAY FORMU 'nu doldurarak bağlı bulunduğu kurumun insan kaynakları birimine teslim etmelidir. </w:t>
      </w:r>
    </w:p>
    <w:p w:rsidR="00EC04E2" w:rsidRPr="001B7958" w:rsidRDefault="00EC04E2" w:rsidP="00EC04E2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>• İlgili form doldurulmadan personelin kurum ile ilişiği kesilmez.</w:t>
      </w:r>
      <w:bookmarkStart w:id="1" w:name="_GoBack"/>
      <w:bookmarkEnd w:id="0"/>
      <w:bookmarkEnd w:id="1"/>
    </w:p>
    <w:sectPr w:rsidR="00EC04E2" w:rsidRPr="001B7958" w:rsidSect="00E63D7E">
      <w:headerReference w:type="default" r:id="rId5"/>
      <w:footerReference w:type="default" r:id="rId6"/>
      <w:pgSz w:w="11909" w:h="16834"/>
      <w:pgMar w:top="1440" w:right="1440" w:bottom="1440" w:left="1440" w:header="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 w:chapStyle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828" w:type="pct"/>
      <w:tblInd w:w="-749" w:type="dxa"/>
      <w:tblLayout w:type="fixed"/>
      <w:tblCellMar>
        <w:bottom w:w="510" w:type="dxa"/>
      </w:tblCellMar>
      <w:tblLook w:val="04A0" w:firstRow="1" w:lastRow="0" w:firstColumn="1" w:lastColumn="0" w:noHBand="0" w:noVBand="1"/>
    </w:tblPr>
    <w:tblGrid>
      <w:gridCol w:w="3260"/>
      <w:gridCol w:w="3852"/>
      <w:gridCol w:w="3377"/>
    </w:tblGrid>
    <w:tr w:rsidR="00A6422C" w:rsidRPr="00C40F40" w:rsidTr="00E63D7E">
      <w:trPr>
        <w:trHeight w:hRule="exact" w:val="602"/>
      </w:trPr>
      <w:tc>
        <w:tcPr>
          <w:tcW w:w="155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EC04E2" w:rsidP="00E63D7E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H</w:t>
          </w:r>
          <w:r w:rsidRPr="00A6422C">
            <w:rPr>
              <w:rFonts w:ascii="Century Gothic" w:hAnsi="Century Gothic"/>
              <w:b/>
              <w:bCs/>
            </w:rPr>
            <w:t>AZIRLAYAN</w:t>
          </w:r>
        </w:p>
        <w:p w:rsidR="00A6422C" w:rsidRPr="00A6422C" w:rsidRDefault="00EC04E2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 xml:space="preserve">Bilgi Yönetimi Böl.Kalite Sor.       </w:t>
          </w:r>
        </w:p>
      </w:tc>
      <w:tc>
        <w:tcPr>
          <w:tcW w:w="183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EC04E2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KONTROL EDEN</w:t>
          </w:r>
        </w:p>
        <w:p w:rsidR="00A6422C" w:rsidRPr="00A6422C" w:rsidRDefault="00EC04E2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>Kalite Yönetim Direktörü</w:t>
          </w:r>
        </w:p>
      </w:tc>
      <w:tc>
        <w:tcPr>
          <w:tcW w:w="16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EC04E2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ONAY</w:t>
          </w:r>
        </w:p>
        <w:p w:rsidR="00A6422C" w:rsidRPr="00A6422C" w:rsidRDefault="00EC04E2" w:rsidP="00A6422C">
          <w:pPr>
            <w:pStyle w:val="AltBilgi"/>
            <w:jc w:val="center"/>
            <w:rPr>
              <w:rFonts w:ascii="Century Gothic" w:hAnsi="Century Gothic"/>
              <w:bCs/>
            </w:rPr>
          </w:pPr>
          <w:r w:rsidRPr="00A6422C">
            <w:rPr>
              <w:rFonts w:ascii="Century Gothic" w:hAnsi="Century Gothic"/>
            </w:rPr>
            <w:t>Başhekim</w:t>
          </w:r>
        </w:p>
      </w:tc>
    </w:tr>
  </w:tbl>
  <w:p w:rsidR="00A6422C" w:rsidRDefault="00EC04E2" w:rsidP="00A6422C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A" w:rsidRDefault="00EC04E2"/>
  <w:p w:rsidR="003B1E4A" w:rsidRDefault="00EC04E2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7"/>
      <w:gridCol w:w="1838"/>
      <w:gridCol w:w="1785"/>
      <w:gridCol w:w="2628"/>
      <w:gridCol w:w="1271"/>
    </w:tblGrid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EC04E2" w:rsidP="001B79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74297C" wp14:editId="78686AE3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800100" cy="590550"/>
                <wp:effectExtent l="0" t="0" r="0" b="0"/>
                <wp:wrapNone/>
                <wp:docPr id="5" name="Resim 5" descr="İlgili resi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İlgili resim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9" w:type="pct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EC04E2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T.C</w:t>
          </w:r>
          <w:r>
            <w:rPr>
              <w:rFonts w:ascii="Century Gothic" w:eastAsia="Times New Roman" w:hAnsi="Century Gothic" w:cs="Times New Roman"/>
              <w:b/>
            </w:rPr>
            <w:t>.</w:t>
          </w:r>
        </w:p>
        <w:p w:rsidR="003B1E4A" w:rsidRPr="001B7958" w:rsidRDefault="00EC04E2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SAĞLIK BAKANLIĞI</w:t>
          </w:r>
        </w:p>
        <w:p w:rsidR="003B1E4A" w:rsidRPr="001B7958" w:rsidRDefault="00EC04E2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TOKAT DEVLET HASTANESİ</w:t>
          </w:r>
        </w:p>
        <w:p w:rsidR="003B1E4A" w:rsidRPr="001B7958" w:rsidRDefault="00EC04E2" w:rsidP="001B795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 xml:space="preserve">BİLGİ GÜVENLİĞİ </w:t>
          </w:r>
          <w:r>
            <w:rPr>
              <w:rFonts w:ascii="Century Gothic" w:eastAsia="Times New Roman" w:hAnsi="Century Gothic" w:cs="Times New Roman"/>
              <w:b/>
            </w:rPr>
            <w:t>POLİTİKASI</w:t>
          </w:r>
        </w:p>
      </w:tc>
    </w:tr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EC04E2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 xml:space="preserve">Doküman No: </w:t>
          </w: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BY.YD.02</w:t>
          </w:r>
        </w:p>
      </w:tc>
      <w:tc>
        <w:tcPr>
          <w:tcW w:w="10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EC04E2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Y.Tarih:25.03.2016</w:t>
          </w:r>
        </w:p>
      </w:tc>
      <w:tc>
        <w:tcPr>
          <w:tcW w:w="9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EC04E2" w:rsidP="001F1071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Rev. Tarih:</w:t>
          </w:r>
          <w:r w:rsidRPr="001B7958">
            <w:rPr>
              <w:rFonts w:ascii="Century Gothic" w:eastAsia="Times New Roman" w:hAnsi="Century Gothic" w:cs="Times New Roman"/>
              <w:b/>
              <w:sz w:val="10"/>
              <w:szCs w:val="24"/>
            </w:rPr>
            <w:t xml:space="preserve"> </w:t>
          </w:r>
          <w:r w:rsidRPr="00872A37">
            <w:rPr>
              <w:rFonts w:ascii="Century Gothic" w:eastAsia="Times New Roman" w:hAnsi="Century Gothic" w:cs="Times New Roman"/>
              <w:b/>
              <w:sz w:val="10"/>
              <w:szCs w:val="24"/>
            </w:rPr>
            <w:t>30.07.2019</w:t>
          </w:r>
        </w:p>
      </w:tc>
      <w:tc>
        <w:tcPr>
          <w:tcW w:w="146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EC04E2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 No:02</w:t>
          </w:r>
        </w:p>
      </w:tc>
      <w:tc>
        <w:tcPr>
          <w:tcW w:w="70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EC04E2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Sayfa 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begin"/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instrText>PAGE  \* Arabic  \* MERGEFORMAT</w:instrTex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separate"/>
          </w:r>
          <w:r>
            <w:rPr>
              <w:rFonts w:ascii="Century Gothic" w:eastAsia="Times New Roman" w:hAnsi="Century Gothic" w:cs="Times New Roman"/>
              <w:b/>
              <w:noProof/>
              <w:color w:val="000000"/>
              <w:sz w:val="10"/>
              <w:szCs w:val="18"/>
            </w:rPr>
            <w:t>1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end"/>
          </w:r>
          <w:r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 /20</w:t>
          </w:r>
        </w:p>
      </w:tc>
    </w:tr>
  </w:tbl>
  <w:p w:rsidR="003B1E4A" w:rsidRDefault="00EC04E2" w:rsidP="00200E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0AA0"/>
    <w:multiLevelType w:val="hybridMultilevel"/>
    <w:tmpl w:val="D74C2A84"/>
    <w:lvl w:ilvl="0" w:tplc="4DF4DD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38B3"/>
    <w:multiLevelType w:val="hybridMultilevel"/>
    <w:tmpl w:val="E0083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80"/>
    <w:rsid w:val="000D1F3B"/>
    <w:rsid w:val="00BA6029"/>
    <w:rsid w:val="00D82980"/>
    <w:rsid w:val="00E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3E28-DD2C-491B-8F21-89FD30C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E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04E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04E2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C04E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4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C04E2"/>
    <w:pPr>
      <w:ind w:left="720"/>
      <w:contextualSpacing/>
    </w:pPr>
  </w:style>
  <w:style w:type="character" w:customStyle="1" w:styleId="GvdemetniKaln">
    <w:name w:val="Gövde metni + Kalın"/>
    <w:basedOn w:val="VarsaylanParagrafYazTipi"/>
    <w:rsid w:val="00EC0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">
    <w:name w:val="Gövde metni"/>
    <w:basedOn w:val="VarsaylanParagrafYazTipi"/>
    <w:rsid w:val="00EC0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LucidaSansUnicode85pt">
    <w:name w:val="Gövde metni + Lucida Sans Unicode;8;5 pt"/>
    <w:basedOn w:val="VarsaylanParagrafYazTipi"/>
    <w:rsid w:val="00EC04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TrebuchetMS9ptKaln">
    <w:name w:val="Gövde metni + Trebuchet MS;9 pt;Kalın"/>
    <w:basedOn w:val="VarsaylanParagrafYazTipi"/>
    <w:rsid w:val="00EC04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2019-12-06T08:49:00Z</dcterms:created>
  <dcterms:modified xsi:type="dcterms:W3CDTF">2019-12-06T08:50:00Z</dcterms:modified>
</cp:coreProperties>
</file>